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94838468"/>
        <w:tag w:val="goog_rdk_0"/>
      </w:sdtPr>
      <w:sdtContent>
        <w:tbl>
          <w:tblPr>
            <w:tblStyle w:val="Table1"/>
            <w:tblW w:w="7239.0" w:type="dxa"/>
            <w:jc w:val="center"/>
            <w:tblLayout w:type="fixed"/>
            <w:tblLook w:val="0400"/>
          </w:tblPr>
          <w:tblGrid>
            <w:gridCol w:w="1446"/>
            <w:gridCol w:w="4647"/>
            <w:gridCol w:w="1146"/>
            <w:tblGridChange w:id="0">
              <w:tblGrid>
                <w:gridCol w:w="1446"/>
                <w:gridCol w:w="4647"/>
                <w:gridCol w:w="1146"/>
              </w:tblGrid>
            </w:tblGridChange>
          </w:tblGrid>
          <w:tr>
            <w:trPr>
              <w:cantSplit w:val="1"/>
              <w:tblHeader w:val="1"/>
            </w:trPr>
            <w:tc>
              <w:tcPr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br w:type="textWrapping"/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</w:rPr>
                  <w:drawing>
                    <wp:inline distB="0" distT="0" distL="0" distR="0">
                      <wp:extent cx="781050" cy="800100"/>
                      <wp:effectExtent b="0" l="0" r="0" t="0"/>
                      <wp:docPr descr="https://lh6.googleusercontent.com/PyEdnQtecFrf_eJ_-e9F9oT1OOSRBBGy-oPp5DgwKle7QSvYKwmlR5Xly6i6THmP02aoJD5fzfGtS3d2zW_okefd0FCCp1Wjskr_eWdpltxqmyXaWNnPo2GRrf-HPad2ml-PtMi5" id="23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https://lh6.googleusercontent.com/PyEdnQtecFrf_eJ_-e9F9oT1OOSRBBGy-oPp5DgwKle7QSvYKwmlR5Xly6i6THmP02aoJD5fzfGtS3d2zW_okefd0FCCp1Wjskr_eWdpltxqmyXaWNnPo2GRrf-HPad2ml-PtMi5"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1050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MINISTÉRIO DA EDUCAÇÃO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UNIVERSIDADE FEDERAL RURAL DE PERNAMBUCO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PRÓ-REITORIA DE PÓS-GRADUAÇÃO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PROGRAMA DE PÓS-GRADUAÇÃO EM ZOOTECNIA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spacing w:after="120" w:before="12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</w:rPr>
                  <w:drawing>
                    <wp:inline distB="0" distT="0" distL="0" distR="0">
                      <wp:extent cx="590550" cy="790575"/>
                      <wp:effectExtent b="0" l="0" r="0" t="0"/>
                      <wp:docPr descr="Descrição: Resultado de imagem para ufrpe brasão" id="22" name="image2.jpg"/>
                      <a:graphic>
                        <a:graphicData uri="http://schemas.openxmlformats.org/drawingml/2006/picture">
                          <pic:pic>
                            <pic:nvPicPr>
                              <pic:cNvPr descr="Descrição: Resultado de imagem para ufrpe brasão" id="0" name="image2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790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II - Modelo de 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43"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2020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02" w:firstLine="0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Nome do candidato(a):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Link Lattes: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ORCID: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Programa: Programa de Pós-Graduação em Zootecnia - PPGZ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Título do projeto: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Nome do orientador no Brasil (PPGZ-UFRPE):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Link Lattes: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ORCID: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Programa: Programa de Pós-Graduação em Zootecnia - PPGZ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-550.8661417322827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Nome do supervisor: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-550.8661417322827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Instituição de ensino (Universidade e ou faculdade/universidade Departamento):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Link para o Currículo: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Orcid: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color w:val="2020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PROJETO DE PESQUISA DO ALUNO DE DOUTORADO E QUE SERÁ TRABALHADO NA INSTITUIÇÃO ESTRANGEIRA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2.1 TÍTULO: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2.2 INTRODUÇÃO E JUSTIFICATIVA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2.3 OBJETIVOS DO PROJETO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2.4 MATERIAL E MÉTODOS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2.5 CRONOGRAMA DE ATIVIDADES PARA O PERÍODO DO DOUTORADO SANDUÍCHE</w:t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rPr>
          <w:rFonts w:ascii="Trebuchet MS" w:cs="Trebuchet MS" w:eastAsia="Trebuchet MS" w:hAnsi="Trebuchet MS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9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711"/>
        <w:gridCol w:w="709"/>
        <w:gridCol w:w="570"/>
        <w:gridCol w:w="567"/>
        <w:gridCol w:w="706"/>
        <w:gridCol w:w="567"/>
        <w:gridCol w:w="568"/>
        <w:gridCol w:w="567"/>
        <w:gridCol w:w="572"/>
        <w:tblGridChange w:id="0">
          <w:tblGrid>
            <w:gridCol w:w="2972"/>
            <w:gridCol w:w="711"/>
            <w:gridCol w:w="709"/>
            <w:gridCol w:w="570"/>
            <w:gridCol w:w="567"/>
            <w:gridCol w:w="706"/>
            <w:gridCol w:w="567"/>
            <w:gridCol w:w="568"/>
            <w:gridCol w:w="567"/>
            <w:gridCol w:w="572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ATIVIDADES*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1725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ANO 2025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68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67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66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66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65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65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64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6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Experimento – Brasil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Coleta e processamento de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amostras – Brasil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Análises laboratoriais na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instituição estrangeira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551"/>
              </w:tabs>
              <w:spacing w:after="0" w:before="0" w:line="240" w:lineRule="auto"/>
              <w:ind w:left="69" w:right="59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Treinamento</w:t>
              <w:tab/>
              <w:t xml:space="preserve">em laboratório ou execução de ensaios na instituição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estrangeira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2768"/>
              </w:tabs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Resultados</w:t>
              <w:tab/>
              <w:t xml:space="preserve">e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2119"/>
                <w:tab w:val="left" w:leader="none" w:pos="2630"/>
              </w:tabs>
              <w:spacing w:after="0" w:before="0" w:line="240" w:lineRule="auto"/>
              <w:ind w:left="69" w:right="57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interpretações</w:t>
              <w:tab/>
              <w:t xml:space="preserve">-</w:t>
              <w:tab/>
              <w:t xml:space="preserve">na instituição estrangeira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Análises estatísticas – na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instituição estrangeira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1590"/>
                <w:tab w:val="left" w:leader="none" w:pos="2146"/>
              </w:tabs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Elaboração</w:t>
              <w:tab/>
              <w:t xml:space="preserve">de</w:t>
              <w:tab/>
              <w:t xml:space="preserve">artigos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69" w:right="5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científicos – na instituição estrangeira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1602"/>
                <w:tab w:val="left" w:leader="none" w:pos="2619"/>
              </w:tabs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Relatório</w:t>
              <w:tab/>
              <w:t xml:space="preserve">final</w:t>
              <w:tab/>
              <w:t xml:space="preserve">do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69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doutorado sanduíche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before="0" w:line="240" w:lineRule="auto"/>
        <w:ind w:left="102" w:right="12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*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As atividades elencadas são exemplos do que pode ser feito pelo discente. A construção deverá ser feita com o discente, o orientador e o supervisor estrangeiro dentro do tempo que o discente vai ficar fora (4 a G meses)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97">
      <w:pPr>
        <w:widowControl w:val="0"/>
        <w:spacing w:after="0" w:before="0" w:line="240" w:lineRule="auto"/>
        <w:ind w:left="102" w:right="12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2.6 CONTRIBUIÇÃO DO PROJETO PARA A PROMOÇÃO DO ENSINO, FORMAÇÃO E APRENDIZAGEM, DESTACANDO O ATENDIMENTO AOS OBJETIVOS DOS EDITAIS (PPGZ-CAPES E PRPG)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2.7 RELEVÂNCIA DO PROJETO DO DISCENTE PARA O DESENVOLVIMENTO DO ESTADO DE PERNAMBUCO, DA REGIÃO NORDESTE E/OU DO BRASIL NO MÉDIO E LONGO PRAZO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2.8 JUSTIFICATIVA PARA ESCOLHA DE INSTITUIÇÃO ESTRANGEIRA E SUPERVISOR.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rebuchet MS" w:cs="Trebuchet MS" w:eastAsia="Trebuchet MS" w:hAnsi="Trebuchet MS"/>
          <w:color w:val="2020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2.9 REFERÊNCIAS BIBLIOGRÁFICAS</w:t>
      </w:r>
    </w:p>
    <w:p w:rsidR="00000000" w:rsidDel="00000000" w:rsidP="00000000" w:rsidRDefault="00000000" w:rsidRPr="00000000" w14:paraId="0000009F">
      <w:pPr>
        <w:widowControl w:val="0"/>
        <w:spacing w:after="0" w:before="221"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line="291.99999999999994" w:lineRule="auto"/>
        <w:ind w:left="141.73228346456688" w:right="-550.8661417322827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rtl w:val="0"/>
        </w:rPr>
        <w:t xml:space="preserve">OBS.: O PROJETO DEVERÁ SER APRESENTADO NA VERSÃO EM PORTUGUÊS E EM INGLÊS, INDEPENDENTE DA LÍNGUA ESTRANGEIRA DO PAÍS.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Trebuchet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482FD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482FD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482FD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82FD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482FD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482FD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482FD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482FD4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82FD4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482FD4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482FD4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482FD4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482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482FD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482FD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482FD4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482FD4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482FD4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482FD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82FD4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482FD4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59"/>
    <w:rsid w:val="00146A2D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Data">
    <w:name w:val="Date"/>
    <w:basedOn w:val="Normal"/>
    <w:next w:val="Normal"/>
    <w:link w:val="DataChar"/>
    <w:uiPriority w:val="99"/>
    <w:semiHidden w:val="1"/>
    <w:unhideWhenUsed w:val="1"/>
    <w:rsid w:val="000500AD"/>
  </w:style>
  <w:style w:type="character" w:styleId="DataChar" w:customStyle="1">
    <w:name w:val="Data Char"/>
    <w:basedOn w:val="Fontepargpadro"/>
    <w:link w:val="Data"/>
    <w:uiPriority w:val="99"/>
    <w:semiHidden w:val="1"/>
    <w:rsid w:val="000500AD"/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ZvKukgeen/dhwsbmsYg3QRVsw==">CgMxLjAaHwoBMBIaChgICVIUChJ0YWJsZS53eXYxemJwZ3BnMGg4AHIhMWdzenhVUTNqWnUxd2JySFBaVGNvalQ2a194RzZLWnFV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2024-11-08T20:54:00Z</dcterms:created>
  <dc:creator>Francisco Fernando Ramos de Carvalho Carvalho</dc:creator>
</cp:coreProperties>
</file>